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tblCellMar>
          <w:left w:w="57" w:type="dxa"/>
          <w:right w:w="57" w:type="dxa"/>
        </w:tblCellMar>
        <w:tblLook w:val="0000"/>
      </w:tblPr>
      <w:tblGrid>
        <w:gridCol w:w="1322"/>
        <w:gridCol w:w="120"/>
        <w:gridCol w:w="396"/>
        <w:gridCol w:w="2068"/>
        <w:gridCol w:w="2577"/>
        <w:gridCol w:w="547"/>
        <w:gridCol w:w="154"/>
        <w:gridCol w:w="151"/>
        <w:gridCol w:w="171"/>
        <w:gridCol w:w="591"/>
        <w:gridCol w:w="1375"/>
      </w:tblGrid>
      <w:tr w:rsidR="001B1FD7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445" w:type="pct"/>
            <w:gridSpan w:val="3"/>
            <w:vMerge w:val="restart"/>
            <w:shd w:val="clear" w:color="auto" w:fill="FFFFFF"/>
          </w:tcPr>
          <w:p w:rsidR="00594143" w:rsidRPr="00594143" w:rsidRDefault="00594143" w:rsidP="003807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Материал стоматологический </w:t>
            </w:r>
            <w:proofErr w:type="gramStart"/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оттискной</w:t>
            </w:r>
            <w:proofErr w:type="gramEnd"/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силиконовый </w:t>
            </w:r>
          </w:p>
          <w:p w:rsidR="00AE044A" w:rsidRPr="00594143" w:rsidRDefault="00594143" w:rsidP="00380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Extreme</w:t>
            </w:r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Putty</w:t>
            </w:r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&amp;</w:t>
            </w:r>
            <w:r w:rsidRPr="00594143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59414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Extreme LITE</w:t>
            </w:r>
          </w:p>
        </w:tc>
        <w:tc>
          <w:tcPr>
            <w:tcW w:w="1758" w:type="pct"/>
            <w:gridSpan w:val="6"/>
            <w:shd w:val="clear" w:color="auto" w:fill="231F20"/>
            <w:vAlign w:val="center"/>
          </w:tcPr>
          <w:p w:rsidR="00AE044A" w:rsidRPr="00990CDB" w:rsidRDefault="00990CDB" w:rsidP="000006A1">
            <w:pPr>
              <w:pStyle w:val="Other0"/>
              <w:shd w:val="clear" w:color="auto" w:fill="231F2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90CDB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/>
              </w:rPr>
              <w:t>Великобритания</w:t>
            </w:r>
          </w:p>
        </w:tc>
      </w:tr>
      <w:tr w:rsidR="001B1FD7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445" w:type="pct"/>
            <w:gridSpan w:val="3"/>
            <w:vMerge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pct"/>
            <w:gridSpan w:val="3"/>
            <w:vMerge w:val="restart"/>
            <w:shd w:val="clear" w:color="auto" w:fill="FFFFFF"/>
            <w:vAlign w:val="bottom"/>
          </w:tcPr>
          <w:p w:rsidR="00AE044A" w:rsidRPr="00F60C5F" w:rsidRDefault="00990CDB" w:rsidP="000006A1">
            <w:pPr>
              <w:pStyle w:val="Other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Инструкция по применению</w:t>
            </w:r>
          </w:p>
        </w:tc>
      </w:tr>
      <w:tr w:rsidR="001B1FD7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445" w:type="pct"/>
            <w:gridSpan w:val="3"/>
            <w:vMerge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auto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pct"/>
            <w:gridSpan w:val="3"/>
            <w:vMerge/>
            <w:shd w:val="clear" w:color="auto" w:fill="auto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90CDB" w:rsidTr="00990CDB">
        <w:trPr>
          <w:trHeight w:val="20"/>
        </w:trPr>
        <w:tc>
          <w:tcPr>
            <w:tcW w:w="739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8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50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5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3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39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Default="00990CDB" w:rsidP="0064301B">
            <w:pPr>
              <w:pStyle w:val="Other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/>
              </w:rPr>
            </w:pPr>
            <w:r w:rsidRPr="00F60C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/>
              </w:rPr>
              <w:t>Гидрофильный слепочный кремний, сверхточный</w:t>
            </w: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/>
              </w:rPr>
            </w:pPr>
          </w:p>
          <w:p w:rsidR="002C514B" w:rsidRDefault="002C514B" w:rsidP="0064301B">
            <w:pPr>
              <w:pStyle w:val="Other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/>
              </w:rPr>
            </w:pPr>
          </w:p>
          <w:p w:rsidR="002C514B" w:rsidRPr="002C514B" w:rsidRDefault="002C514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it-IT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it-IT"/>
              </w:rPr>
            </w:pPr>
          </w:p>
        </w:tc>
        <w:tc>
          <w:tcPr>
            <w:tcW w:w="1307" w:type="pct"/>
            <w:gridSpan w:val="3"/>
            <w:vMerge w:val="restart"/>
            <w:shd w:val="clear" w:color="auto" w:fill="E7E7E7"/>
          </w:tcPr>
          <w:p w:rsidR="00AE044A" w:rsidRPr="00945DB8" w:rsidRDefault="00990CDB" w:rsidP="0064301B">
            <w:pPr>
              <w:pStyle w:val="Other0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945DB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  <w:t>Показания</w:t>
            </w:r>
          </w:p>
          <w:p w:rsidR="00AE044A" w:rsidRPr="00945DB8" w:rsidRDefault="00990CDB" w:rsidP="0064301B">
            <w:pPr>
              <w:pStyle w:val="Other0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945DB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  <w:t>к применению:</w:t>
            </w:r>
          </w:p>
          <w:p w:rsidR="00AE044A" w:rsidRPr="00990CDB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Оттиски методом двойной смеси и «</w:t>
            </w:r>
            <w:proofErr w:type="gram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сэндвич-техники</w:t>
            </w:r>
            <w:proofErr w:type="gram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»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Работа с коронками /мостовидными протезами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Вкладки, накладки, частичные коронки</w:t>
            </w:r>
          </w:p>
          <w:p w:rsidR="00AE044A" w:rsidRPr="00990CDB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Коронки с опорно-удерживающим штифтом, виниры</w:t>
            </w: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003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250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65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 w:val="restart"/>
            <w:shd w:val="clear" w:color="auto" w:fill="FFFFFF"/>
          </w:tcPr>
          <w:p w:rsidR="00AE044A" w:rsidRPr="00F60C5F" w:rsidRDefault="00990CDB" w:rsidP="0064301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F60C5F">
              <w:rPr>
                <w:rFonts w:ascii="Times New Roman" w:hAnsi="Times New Roman" w:cs="Times New Roman"/>
                <w:noProof/>
                <w:color w:val="000000" w:themeColor="text1"/>
                <w:lang w:val="ru-RU" w:eastAsia="ru-RU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2540</wp:posOffset>
                  </wp:positionV>
                  <wp:extent cx="1009650" cy="723900"/>
                  <wp:effectExtent l="19050" t="0" r="0" b="0"/>
                  <wp:wrapNone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48980" name="Pictur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Pr="006C1CA8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 xml:space="preserve">1. </w:t>
            </w:r>
            <w:r w:rsidR="00990CDB"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>Приготовление ложки для слепка</w:t>
            </w:r>
          </w:p>
        </w:tc>
        <w:tc>
          <w:tcPr>
            <w:tcW w:w="94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Pr="00594143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Выбирают тип ложки, подходящий для желаемого применения (стандартного или нестандартного размера, из металла или твердого пластика). Во избежание контакта зубов с ложкой поместите в ложку ограничители из воска или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светоотверждаемой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пластмассы на необработанных участках оттиска. Для оптимальной адгезии оттискного материала рекомендуем нанести на ложку </w:t>
            </w:r>
            <w:r w:rsidR="00594143" w:rsidRPr="00594143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тонкий слой </w:t>
            </w:r>
            <w:proofErr w:type="spellStart"/>
            <w:r w:rsidR="00594143" w:rsidRPr="00594143">
              <w:rPr>
                <w:rFonts w:ascii="Times New Roman" w:hAnsi="Times New Roman" w:cs="Times New Roman"/>
                <w:color w:val="000000" w:themeColor="text1"/>
                <w:lang/>
              </w:rPr>
              <w:t>адгезива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(рис. 1). Дать высохнуть прибл. 3 мин.</w:t>
            </w:r>
          </w:p>
        </w:tc>
        <w:tc>
          <w:tcPr>
            <w:tcW w:w="94" w:type="pct"/>
            <w:shd w:val="clear" w:color="auto" w:fill="FFFFFF"/>
          </w:tcPr>
          <w:p w:rsidR="00AE044A" w:rsidRPr="00594143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594143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594143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F60C5F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3"/>
                <w:szCs w:val="13"/>
                <w:lang w:val="ru-RU" w:eastAsia="ru-RU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635635</wp:posOffset>
                  </wp:positionV>
                  <wp:extent cx="1016000" cy="711200"/>
                  <wp:effectExtent l="19050" t="0" r="0" b="0"/>
                  <wp:wrapNone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58499" name="Pictur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0CDB"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>Рис. 1</w:t>
            </w: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AE044A" w:rsidRPr="006C1CA8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 xml:space="preserve">2. </w:t>
            </w:r>
            <w:r w:rsidR="00990CDB"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>Смешивание и дозирование</w:t>
            </w:r>
          </w:p>
        </w:tc>
        <w:tc>
          <w:tcPr>
            <w:tcW w:w="94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 w:val="restart"/>
            <w:shd w:val="clear" w:color="auto" w:fill="E7E7E7"/>
          </w:tcPr>
          <w:p w:rsidR="00380740" w:rsidRPr="00990CDB" w:rsidRDefault="00380740" w:rsidP="0064301B">
            <w:pPr>
              <w:pStyle w:val="Other0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 w:val="ru-RU"/>
              </w:rPr>
            </w:pPr>
          </w:p>
          <w:p w:rsidR="00AE044A" w:rsidRDefault="00990CDB" w:rsidP="0064301B">
            <w:pPr>
              <w:pStyle w:val="Other0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</w:pPr>
            <w:r w:rsidRPr="00945DB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  <w:t>Техническая информация:</w:t>
            </w:r>
          </w:p>
          <w:p w:rsidR="00594143" w:rsidRPr="00990CDB" w:rsidRDefault="00594143" w:rsidP="0064301B">
            <w:pPr>
              <w:pStyle w:val="Other0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lang w:val="ru-RU"/>
              </w:rPr>
            </w:pPr>
            <w:r w:rsidRPr="00594143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lang w:val="ru-RU"/>
              </w:rPr>
              <w:t>Extreme LITE</w:t>
            </w:r>
          </w:p>
          <w:p w:rsidR="00AE044A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DIN EN ISO 4823 - Тип 3</w:t>
            </w:r>
          </w:p>
          <w:p w:rsidR="00AE044A" w:rsidRPr="006C1CA8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Объем смешивания:</w:t>
            </w:r>
          </w:p>
          <w:p w:rsidR="00AE044A" w:rsidRPr="006C1CA8" w:rsidRDefault="00990CDB" w:rsidP="00F80D4E">
            <w:pPr>
              <w:pStyle w:val="Other0"/>
              <w:ind w:left="264" w:hanging="2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50 мл (картриджи)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 Соотношение смешивания: 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1:1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Цвет изделия:</w:t>
            </w:r>
          </w:p>
          <w:p w:rsidR="00594143" w:rsidRDefault="00990CDB" w:rsidP="00F80D4E">
            <w:pPr>
              <w:pStyle w:val="Other0"/>
              <w:ind w:left="264" w:hanging="28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баз</w:t>
            </w:r>
            <w:r w:rsidR="00594143">
              <w:rPr>
                <w:rFonts w:ascii="Times New Roman" w:hAnsi="Times New Roman" w:cs="Times New Roman"/>
                <w:color w:val="000000" w:themeColor="text1"/>
                <w:lang/>
              </w:rPr>
              <w:t>а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: </w:t>
            </w:r>
            <w:proofErr w:type="gramStart"/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фиолетовый</w:t>
            </w:r>
            <w:proofErr w:type="gramEnd"/>
          </w:p>
          <w:p w:rsidR="00AE044A" w:rsidRPr="00F60C5F" w:rsidRDefault="00990CDB" w:rsidP="00F80D4E">
            <w:pPr>
              <w:pStyle w:val="Other0"/>
              <w:ind w:left="264" w:hanging="28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катализатор: </w:t>
            </w:r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лиловый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Время смешивания:</w:t>
            </w:r>
          </w:p>
          <w:p w:rsidR="00AE044A" w:rsidRPr="00F60C5F" w:rsidRDefault="00990CDB" w:rsidP="00F80D4E">
            <w:pPr>
              <w:pStyle w:val="Other0"/>
              <w:ind w:left="264" w:hanging="28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опущено (Система Automix2)</w:t>
            </w:r>
          </w:p>
          <w:p w:rsidR="00AE044A" w:rsidRPr="00990CDB" w:rsidRDefault="00594143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4143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Рабочее время</w:t>
            </w:r>
            <w:r w:rsidR="00990CDB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:</w:t>
            </w:r>
            <w:r w:rsidR="00990CDB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br/>
            </w:r>
            <w:r w:rsidR="00990CDB"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около 1 мин. 30 </w:t>
            </w:r>
            <w:proofErr w:type="gramStart"/>
            <w:r w:rsidR="00990CDB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с</w:t>
            </w:r>
            <w:proofErr w:type="gramEnd"/>
            <w:r w:rsidR="00990CDB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*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Время схватывания:</w:t>
            </w: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br/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около 3 мин. 30 </w:t>
            </w:r>
            <w:proofErr w:type="gram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с</w:t>
            </w:r>
            <w:proofErr w:type="gramEnd"/>
          </w:p>
          <w:p w:rsidR="00AE044A" w:rsidRPr="00990CDB" w:rsidRDefault="00E91D0C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91D0C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Время нахождения в ротовой полости</w:t>
            </w:r>
            <w:r w:rsidR="00990CDB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: </w:t>
            </w:r>
            <w:r w:rsidR="00990CDB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около 2 мин.</w:t>
            </w:r>
          </w:p>
          <w:p w:rsidR="00AE044A" w:rsidRPr="00E91D0C" w:rsidRDefault="00990CDB" w:rsidP="00AE044A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Деформация при сжатии: </w:t>
            </w:r>
            <w:r w:rsidR="00E91D0C" w:rsidRPr="00E91D0C">
              <w:rPr>
                <w:rFonts w:ascii="Times New Roman" w:hAnsi="Times New Roman" w:cs="Times New Roman"/>
                <w:color w:val="000000" w:themeColor="text1"/>
                <w:lang/>
              </w:rPr>
              <w:t>Не менее 2%</w:t>
            </w: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6C1CA8" w:rsidRDefault="006C1CA8" w:rsidP="0064301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Рис.2</w:t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E044A" w:rsidRPr="006C1CA8" w:rsidRDefault="00AE044A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Вставьте картридж в пистолет-диспенсер Automix2-System (рис. 2). Снимите и утилизируйте запорный колпачок. Для точного контроля потока слегка выдавливайте материал, пока не </w:t>
            </w:r>
            <w:proofErr w:type="gram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будет</w:t>
            </w:r>
            <w:proofErr w:type="gram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достигнут равномерный поток из обоих отверстий (рис. 3). Наденьте смешивающую канюлю, совместив зазубренную сторону с картриджем и повернув ее по часовой стрелке до фиксации (рис. 4). Диспенсер готов к смешиванию силикона в любом необходимом количестве. После каждого использования оставляйте использованную смешивающую канюлю на месте для закрытия картриджа.</w:t>
            </w: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F60C5F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3"/>
                <w:szCs w:val="13"/>
                <w:lang w:val="ru-RU" w:eastAsia="ru-RU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155575</wp:posOffset>
                  </wp:positionV>
                  <wp:extent cx="1016000" cy="717550"/>
                  <wp:effectExtent l="19050" t="0" r="0" b="0"/>
                  <wp:wrapNone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01384" name="Pictur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AE044A" w:rsidRPr="006C1CA8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 xml:space="preserve">3. </w:t>
            </w:r>
            <w:r w:rsidR="00990CDB"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>Применение техники «сэндвич»</w:t>
            </w:r>
          </w:p>
        </w:tc>
        <w:tc>
          <w:tcPr>
            <w:tcW w:w="94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6C1CA8" w:rsidRDefault="006C1CA8" w:rsidP="0064301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6C1CA8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Рис.3</w:t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AE044A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  <w:lang w:val="ru-RU" w:eastAsia="ru-RU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8890</wp:posOffset>
                  </wp:positionV>
                  <wp:extent cx="1009650" cy="787400"/>
                  <wp:effectExtent l="19050" t="0" r="0" b="0"/>
                  <wp:wrapNone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830937" name="Pictur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Сначала нанесите смесь Extreme PUTTY в ложку для изготовления слепка, придав области зубов четко выраженную полукруглую форму (рис. 5). Затем в сформированное углубление нанесите слой Extreme LITE (рис. 6). Для применения в области бороздки используйте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внутриротовую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насадку или одноразовый шприц (рис. 7). Вставьте наполненную каппу в рот пациента и </w:t>
            </w:r>
            <w:proofErr w:type="gram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оставьте ее на 3-4 секунды, слегка прижимая</w:t>
            </w:r>
            <w:proofErr w:type="gram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. Затем, не прижимая больше, оставьте слепок до тех пор, пока Extreme LITE не затвердеет.</w:t>
            </w: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AE044A" w:rsidRPr="006C1CA8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 xml:space="preserve">4. </w:t>
            </w:r>
            <w:r w:rsidR="00990CDB"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>Дезинфекция</w:t>
            </w:r>
          </w:p>
        </w:tc>
        <w:tc>
          <w:tcPr>
            <w:tcW w:w="94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 w:val="restart"/>
            <w:shd w:val="clear" w:color="auto" w:fill="FFFFFF"/>
          </w:tcPr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Рис.4</w:t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  <w:lang w:val="ru-RU" w:eastAsia="ru-RU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2540</wp:posOffset>
                  </wp:positionV>
                  <wp:extent cx="952500" cy="875030"/>
                  <wp:effectExtent l="1905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49004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Рис.5</w:t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AE044A" w:rsidRPr="006C1CA8" w:rsidRDefault="00AE044A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92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После извлечения ложки изо рта промойте слепок теплой проточной водой. При желании слепок можно продезинфицировать, погрузив в 2 %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глутаровый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альдегид или другие обычные растворы на 15 минут.</w:t>
            </w: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92" w:type="pct"/>
            <w:vMerge w:val="restart"/>
            <w:shd w:val="clear" w:color="auto" w:fill="FFFFFF"/>
          </w:tcPr>
          <w:p w:rsidR="00AE044A" w:rsidRPr="00F60C5F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pct"/>
            <w:gridSpan w:val="2"/>
            <w:shd w:val="clear" w:color="auto" w:fill="FFFFFF"/>
          </w:tcPr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AE044A" w:rsidRPr="006C1CA8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 xml:space="preserve">5. </w:t>
            </w:r>
            <w:r w:rsidR="00990CDB"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>Отливание модели</w:t>
            </w:r>
          </w:p>
        </w:tc>
        <w:tc>
          <w:tcPr>
            <w:tcW w:w="265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4" w:type="pct"/>
            <w:vMerge w:val="restar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8" w:type="pct"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92" w:type="pct"/>
            <w:vMerge/>
            <w:shd w:val="clear" w:color="auto" w:fill="FFFFFF"/>
          </w:tcPr>
          <w:p w:rsidR="00AE044A" w:rsidRPr="006C1CA8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518" w:type="pct"/>
            <w:gridSpan w:val="3"/>
            <w:shd w:val="clear" w:color="auto" w:fill="FFFFFF"/>
          </w:tcPr>
          <w:p w:rsidR="00AE044A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Мы рекомендуем подождать не менее 30 минут, прежде чем заливать модель. Оттиск сохраняет стабильность размеров до 14 дней. Можно использовать все стоматологические гипсы класса III и IV и стандартные моделирующие пластмассы.</w:t>
            </w:r>
          </w:p>
        </w:tc>
        <w:tc>
          <w:tcPr>
            <w:tcW w:w="94" w:type="pct"/>
            <w:vMerge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Tr="00990CDB">
        <w:trPr>
          <w:trHeight w:val="20"/>
        </w:trPr>
        <w:tc>
          <w:tcPr>
            <w:tcW w:w="739" w:type="pct"/>
            <w:tcBorders>
              <w:bottom w:val="nil"/>
            </w:tcBorders>
            <w:shd w:val="clear" w:color="auto" w:fill="FFFFFF"/>
          </w:tcPr>
          <w:p w:rsidR="006C1CA8" w:rsidRPr="006C1CA8" w:rsidRDefault="006C1CA8" w:rsidP="006C1CA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ru-RU"/>
              </w:rPr>
            </w:pPr>
          </w:p>
          <w:p w:rsidR="00AE044A" w:rsidRPr="00F60C5F" w:rsidRDefault="006C1CA8" w:rsidP="006C1C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3"/>
                <w:szCs w:val="13"/>
                <w:lang w:val="ru-RU" w:eastAsia="ru-RU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8255</wp:posOffset>
                  </wp:positionV>
                  <wp:extent cx="1041400" cy="844550"/>
                  <wp:effectExtent l="19050" t="0" r="6350" b="0"/>
                  <wp:wrapNone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64596" name="Pictur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" w:type="pct"/>
            <w:tcBorders>
              <w:bottom w:val="nil"/>
            </w:tcBorders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2" w:type="pct"/>
            <w:tcBorders>
              <w:bottom w:val="nil"/>
            </w:tcBorders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18" w:type="pct"/>
            <w:gridSpan w:val="3"/>
            <w:tcBorders>
              <w:bottom w:val="nil"/>
            </w:tcBorders>
            <w:shd w:val="clear" w:color="auto" w:fill="FFFFFF"/>
          </w:tcPr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pStyle w:val="Other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AE044A" w:rsidRPr="00990CDB" w:rsidRDefault="006C1CA8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 xml:space="preserve">6. </w:t>
            </w:r>
            <w:r w:rsidR="00990CDB"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t>Очистка ложки</w:t>
            </w:r>
          </w:p>
          <w:p w:rsidR="00AE044A" w:rsidRPr="00F60C5F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После отверждения материал можно удалить тупым инструментом. Оставшуюся пленку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Tray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Adhesive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растворяют погружением в ацетон или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изопропанол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(обязательно используйте только в хорошо проветриваемых помещениях). После этого ложку можно очистить и продезинфицировать обычным способом.</w:t>
            </w:r>
          </w:p>
        </w:tc>
        <w:tc>
          <w:tcPr>
            <w:tcW w:w="94" w:type="pct"/>
            <w:tcBorders>
              <w:bottom w:val="nil"/>
            </w:tcBorders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3" w:type="pct"/>
            <w:tcBorders>
              <w:bottom w:val="nil"/>
            </w:tcBorders>
            <w:shd w:val="clear" w:color="auto" w:fill="E7E7E7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pct"/>
            <w:gridSpan w:val="3"/>
            <w:vMerge w:val="restart"/>
            <w:shd w:val="clear" w:color="auto" w:fill="E7E7E7"/>
          </w:tcPr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Восстановление после деформации: &gt; 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99,8 %</w:t>
            </w:r>
          </w:p>
          <w:p w:rsidR="00AE044A" w:rsidRPr="00F60C5F" w:rsidRDefault="00E91D0C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E91D0C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Линейное расширение</w:t>
            </w:r>
            <w:r w:rsidR="00990CDB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: </w:t>
            </w: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˂ 0,2%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Применение:</w:t>
            </w:r>
          </w:p>
          <w:p w:rsidR="00AE044A" w:rsidRPr="00990CDB" w:rsidRDefault="00990CDB" w:rsidP="00F80D4E">
            <w:pPr>
              <w:pStyle w:val="Other0"/>
              <w:ind w:left="264" w:hanging="31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При 23 °C ± 2 °C/73 °F ± 4 °F, 50 ± 5 %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отн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. влажности.</w:t>
            </w:r>
          </w:p>
          <w:p w:rsidR="00AE044A" w:rsidRPr="00F60C5F" w:rsidRDefault="00990CDB" w:rsidP="00F80D4E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Правила хранения</w:t>
            </w:r>
          </w:p>
          <w:p w:rsidR="00AE044A" w:rsidRPr="00F60C5F" w:rsidRDefault="00990CDB" w:rsidP="006430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noProof/>
                <w:color w:val="000000" w:themeColor="text1"/>
                <w:lang w:val="ru-RU" w:eastAsia="ru-RU" w:bidi="ar-SA"/>
              </w:rPr>
              <w:drawing>
                <wp:inline distT="0" distB="0" distL="0" distR="0">
                  <wp:extent cx="356870" cy="231775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1396" name="Pictur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44A" w:rsidRDefault="00990CDB" w:rsidP="00380740">
            <w:pPr>
              <w:pStyle w:val="Other0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 xml:space="preserve">* от начала смешивания при 23 °C ± 2 °C/73 °F ± 4 °F, 50 ± 5 %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>отн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>. влажности. Повышенные температуры ускоряют процесс, пониженные - замедляют.</w:t>
            </w:r>
          </w:p>
          <w:p w:rsidR="00380740" w:rsidRDefault="00380740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594143" w:rsidRPr="00594143" w:rsidRDefault="00594143" w:rsidP="00594143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</w:pPr>
            <w:r w:rsidRPr="00594143">
              <w:rPr>
                <w:rFonts w:ascii="Times New Roman" w:eastAsia="Arial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  <w:t>Техническая информация:</w:t>
            </w:r>
          </w:p>
          <w:p w:rsidR="00594143" w:rsidRDefault="00594143" w:rsidP="00594143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94143">
              <w:rPr>
                <w:rFonts w:ascii="Times New Roman" w:eastAsia="Microsoft Sans Serif" w:hAnsi="Times New Roman" w:cs="Times New Roman"/>
                <w:color w:val="808080" w:themeColor="background1" w:themeShade="80"/>
                <w:sz w:val="26"/>
                <w:szCs w:val="26"/>
                <w:lang w:val="ru-RU"/>
              </w:rPr>
              <w:lastRenderedPageBreak/>
              <w:t>Extreme</w:t>
            </w:r>
            <w:proofErr w:type="spellEnd"/>
            <w:r w:rsidRPr="00594143">
              <w:rPr>
                <w:rFonts w:ascii="Times New Roman" w:eastAsia="Microsoft Sans Serif" w:hAnsi="Times New Roman" w:cs="Times New Roman"/>
                <w:color w:val="808080" w:themeColor="background1" w:themeShade="8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94143">
              <w:rPr>
                <w:rFonts w:ascii="Times New Roman" w:eastAsia="Microsoft Sans Serif" w:hAnsi="Times New Roman" w:cs="Times New Roman"/>
                <w:color w:val="808080" w:themeColor="background1" w:themeShade="80"/>
                <w:sz w:val="26"/>
                <w:szCs w:val="26"/>
                <w:lang w:val="ru-RU"/>
              </w:rPr>
              <w:t>Putty</w:t>
            </w:r>
            <w:proofErr w:type="spellEnd"/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Объем смешивания:</w:t>
            </w:r>
          </w:p>
          <w:p w:rsidR="00594143" w:rsidRPr="00F60C5F" w:rsidRDefault="00E91D0C" w:rsidP="00594143">
            <w:pPr>
              <w:pStyle w:val="Other0"/>
              <w:ind w:left="264" w:hanging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>2</w:t>
            </w:r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50 мл (</w:t>
            </w:r>
            <w:r>
              <w:rPr>
                <w:rFonts w:ascii="Times New Roman" w:hAnsi="Times New Roman" w:cs="Times New Roman"/>
                <w:color w:val="000000" w:themeColor="text1"/>
                <w:lang/>
              </w:rPr>
              <w:t>контейнер)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 Соотношение смешивания: 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1:1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Цвет изделия:</w:t>
            </w:r>
          </w:p>
          <w:p w:rsidR="00E91D0C" w:rsidRPr="00E91D0C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баз</w:t>
            </w:r>
            <w:r w:rsidR="00E91D0C">
              <w:rPr>
                <w:rFonts w:ascii="Times New Roman" w:hAnsi="Times New Roman" w:cs="Times New Roman"/>
                <w:color w:val="000000" w:themeColor="text1"/>
                <w:lang/>
              </w:rPr>
              <w:t>а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: </w:t>
            </w:r>
            <w:r w:rsidR="00E91D0C" w:rsidRPr="00E91D0C">
              <w:rPr>
                <w:rFonts w:ascii="Times New Roman" w:hAnsi="Times New Roman" w:cs="Times New Roman"/>
                <w:color w:val="000000" w:themeColor="text1"/>
                <w:lang/>
              </w:rPr>
              <w:t>бирюзовый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катализатор: </w:t>
            </w:r>
            <w:r w:rsidR="00E91D0C" w:rsidRPr="00E91D0C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белый 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Время смешивания:</w:t>
            </w:r>
          </w:p>
          <w:p w:rsidR="00E91D0C" w:rsidRPr="00E91D0C" w:rsidRDefault="00E91D0C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30 секунд </w:t>
            </w:r>
            <w:r>
              <w:rPr>
                <w:rFonts w:ascii="Times New Roman" w:hAnsi="Times New Roman" w:cs="Times New Roman"/>
                <w:color w:val="000000" w:themeColor="text1"/>
                <w:lang/>
              </w:rPr>
              <w:t>(ручной метод)</w:t>
            </w:r>
          </w:p>
          <w:p w:rsidR="00594143" w:rsidRPr="00990CDB" w:rsidRDefault="00E91D0C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91D0C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Рабочее время</w:t>
            </w:r>
            <w:r w:rsidR="00594143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:</w:t>
            </w:r>
            <w:r w:rsidR="00594143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br/>
            </w:r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около 1 мин. 30 </w:t>
            </w:r>
            <w:proofErr w:type="gramStart"/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с</w:t>
            </w:r>
            <w:proofErr w:type="gramEnd"/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*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Время схватывания:</w:t>
            </w: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br/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около 3 мин. 30 </w:t>
            </w:r>
            <w:proofErr w:type="gram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с</w:t>
            </w:r>
            <w:proofErr w:type="gramEnd"/>
          </w:p>
          <w:p w:rsidR="00E91D0C" w:rsidRPr="00E91D0C" w:rsidRDefault="00E91D0C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91D0C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Время нахождения в ротовой полости</w:t>
            </w:r>
            <w:r w:rsidR="00594143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: </w:t>
            </w:r>
          </w:p>
          <w:p w:rsidR="00594143" w:rsidRPr="00594143" w:rsidRDefault="00594143" w:rsidP="00E91D0C">
            <w:pPr>
              <w:pStyle w:val="Other0"/>
              <w:ind w:left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около 2 мин.</w:t>
            </w:r>
          </w:p>
          <w:p w:rsidR="00E91D0C" w:rsidRPr="00E91D0C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4143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Деформация при сжатии: </w:t>
            </w:r>
            <w:r w:rsidR="00E91D0C" w:rsidRPr="00E91D0C">
              <w:rPr>
                <w:rFonts w:ascii="Times New Roman" w:hAnsi="Times New Roman" w:cs="Times New Roman"/>
                <w:color w:val="000000" w:themeColor="text1"/>
                <w:lang/>
              </w:rPr>
              <w:t>Не менее 0,8%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Восстановление после деформации: &gt; </w:t>
            </w: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99,8 %</w:t>
            </w:r>
          </w:p>
          <w:p w:rsidR="00594143" w:rsidRPr="00F60C5F" w:rsidRDefault="00E91D0C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E91D0C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Линейное расширение</w:t>
            </w:r>
            <w:r w:rsidR="00594143"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 xml:space="preserve">: </w:t>
            </w:r>
            <w:r w:rsidR="00594143" w:rsidRPr="00F60C5F">
              <w:rPr>
                <w:rFonts w:ascii="Times New Roman" w:hAnsi="Times New Roman" w:cs="Times New Roman"/>
                <w:color w:val="000000" w:themeColor="text1"/>
                <w:lang/>
              </w:rPr>
              <w:t>0,2 %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Применение:</w:t>
            </w:r>
          </w:p>
          <w:p w:rsidR="00594143" w:rsidRPr="00990CDB" w:rsidRDefault="00594143" w:rsidP="00594143">
            <w:pPr>
              <w:pStyle w:val="Other0"/>
              <w:ind w:left="264" w:hanging="31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При 23 °C ± 2 °C/73 °F ± 4 °F, 50 ± 5 %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отн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. влажности.</w:t>
            </w:r>
          </w:p>
          <w:p w:rsidR="00594143" w:rsidRPr="00F60C5F" w:rsidRDefault="00594143" w:rsidP="00594143">
            <w:pPr>
              <w:pStyle w:val="Other0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16"/>
                <w:szCs w:val="16"/>
                <w:lang/>
              </w:rPr>
              <w:t>Правила хранения</w:t>
            </w:r>
          </w:p>
          <w:p w:rsidR="00594143" w:rsidRPr="00F60C5F" w:rsidRDefault="00594143" w:rsidP="0059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0C5F">
              <w:rPr>
                <w:rFonts w:ascii="Times New Roman" w:hAnsi="Times New Roman" w:cs="Times New Roman"/>
                <w:noProof/>
                <w:color w:val="000000" w:themeColor="text1"/>
                <w:lang w:val="ru-RU" w:eastAsia="ru-RU" w:bidi="ar-SA"/>
              </w:rPr>
              <w:drawing>
                <wp:inline distT="0" distB="0" distL="0" distR="0">
                  <wp:extent cx="356870" cy="231775"/>
                  <wp:effectExtent l="0" t="0" r="0" b="0"/>
                  <wp:docPr id="766647362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1396" name="Pictur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143" w:rsidRDefault="00594143" w:rsidP="00594143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 xml:space="preserve">* от начала смешивания при 23 °C ± 2 °C/73 °F ± 4 °F, 50 ± 5 %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>отн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/>
              </w:rPr>
              <w:t>. влажности. Повышенные температуры ускоряют процесс, пониженные - замедляют.</w:t>
            </w:r>
          </w:p>
          <w:p w:rsidR="00594143" w:rsidRDefault="00594143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594143" w:rsidRPr="00594143" w:rsidRDefault="00594143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 w:val="restart"/>
            <w:shd w:val="clear" w:color="auto" w:fill="FFFFFF"/>
          </w:tcPr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6C1CA8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Рис.6</w:t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z w:val="13"/>
                <w:szCs w:val="13"/>
                <w:lang w:val="ru-RU" w:eastAsia="ru-RU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83820</wp:posOffset>
                  </wp:positionV>
                  <wp:extent cx="914400" cy="842304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65595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C1CA8" w:rsidRPr="006C1CA8" w:rsidRDefault="006C1CA8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Default="002C514B" w:rsidP="006C1C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Default="002C514B" w:rsidP="002C514B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Рис. 7</w:t>
            </w: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514B" w:rsidRPr="002C514B" w:rsidRDefault="002C514B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E044A" w:rsidRPr="002C514B" w:rsidRDefault="00AE044A" w:rsidP="002C51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pct"/>
            <w:vMerge w:val="restart"/>
            <w:shd w:val="clear" w:color="auto" w:fill="FFFFFF"/>
          </w:tcPr>
          <w:p w:rsidR="00AE044A" w:rsidRPr="00F60C5F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10" w:type="pct"/>
            <w:gridSpan w:val="4"/>
            <w:vMerge w:val="restart"/>
            <w:shd w:val="clear" w:color="auto" w:fill="FFFFFF"/>
          </w:tcPr>
          <w:p w:rsidR="006C1CA8" w:rsidRDefault="006C1CA8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6C1CA8" w:rsidRDefault="006C1CA8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2C514B" w:rsidRDefault="002C514B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2C514B" w:rsidRDefault="002C514B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2C514B" w:rsidRDefault="002C514B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2C514B" w:rsidRDefault="002C514B" w:rsidP="006430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</w:pPr>
          </w:p>
          <w:p w:rsidR="00AE044A" w:rsidRPr="00F60C5F" w:rsidRDefault="00990CDB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/>
              </w:rPr>
              <w:lastRenderedPageBreak/>
              <w:t>Важные рабочие советы</w:t>
            </w:r>
          </w:p>
          <w:p w:rsidR="00AE044A" w:rsidRPr="00990CDB" w:rsidRDefault="00990CDB" w:rsidP="001D6733">
            <w:pPr>
              <w:pStyle w:val="Other0"/>
              <w:numPr>
                <w:ilvl w:val="0"/>
                <w:numId w:val="4"/>
              </w:numPr>
              <w:ind w:left="105" w:hanging="10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Вещества, такие как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ретракционные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жидкости, могут неблагоприятно повлиять на реакцию схватывания, поэтому их следует тщательно смыть перед снятием слепка.</w:t>
            </w:r>
          </w:p>
          <w:p w:rsidR="00AE044A" w:rsidRPr="00990CDB" w:rsidRDefault="00990CDB" w:rsidP="001D6733">
            <w:pPr>
              <w:pStyle w:val="Other0"/>
              <w:numPr>
                <w:ilvl w:val="0"/>
                <w:numId w:val="4"/>
              </w:numPr>
              <w:ind w:left="105" w:hanging="10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Не сочетать с силиконами конденсационного отверждения.</w:t>
            </w:r>
          </w:p>
          <w:p w:rsidR="00AE044A" w:rsidRPr="00990CDB" w:rsidRDefault="00990CDB" w:rsidP="001D6733">
            <w:pPr>
              <w:pStyle w:val="Other0"/>
              <w:numPr>
                <w:ilvl w:val="0"/>
                <w:numId w:val="4"/>
              </w:numPr>
              <w:ind w:left="105" w:hanging="10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Контакт с латексными смотровыми перчатками или другим латексным материалом может ухудшить реакцию схватывания слепочного материала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Onetime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perfect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.</w:t>
            </w:r>
          </w:p>
          <w:p w:rsidR="00AE044A" w:rsidRPr="00990CDB" w:rsidRDefault="00990CDB" w:rsidP="001D6733">
            <w:pPr>
              <w:pStyle w:val="Other0"/>
              <w:numPr>
                <w:ilvl w:val="0"/>
                <w:numId w:val="4"/>
              </w:numPr>
              <w:ind w:left="105" w:hanging="10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Обязательно удалите все следы оттискного материала изо рта пациента.</w:t>
            </w:r>
          </w:p>
          <w:p w:rsidR="00AE044A" w:rsidRPr="00990CDB" w:rsidRDefault="00990CDB" w:rsidP="00AE044A">
            <w:pPr>
              <w:pStyle w:val="Other0"/>
              <w:numPr>
                <w:ilvl w:val="0"/>
                <w:numId w:val="4"/>
              </w:numPr>
              <w:ind w:left="105" w:hanging="105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Отвержденные оттискные материалы являются химически инертными - следует избегать пятен на одежде.</w:t>
            </w:r>
          </w:p>
          <w:p w:rsidR="00AE044A" w:rsidRPr="00990CDB" w:rsidRDefault="00990CDB" w:rsidP="00AE044A">
            <w:pPr>
              <w:pStyle w:val="Other0"/>
              <w:numPr>
                <w:ilvl w:val="0"/>
                <w:numId w:val="4"/>
              </w:numPr>
              <w:ind w:left="105" w:hanging="105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Мы рекомендуем использовать слепочный материал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Onetime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</w:t>
            </w:r>
            <w:proofErr w:type="spellStart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>perfect</w:t>
            </w:r>
            <w:proofErr w:type="spellEnd"/>
            <w:r w:rsidRPr="00F60C5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в качестве ложечного материала в методе двойного оттиска.</w:t>
            </w: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AE044A" w:rsidRPr="00990CDB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ru-RU"/>
              </w:rPr>
            </w:pPr>
          </w:p>
        </w:tc>
      </w:tr>
      <w:tr w:rsidR="001B1FD7" w:rsidRPr="006C1CA8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AE044A" w:rsidRPr="00990CDB" w:rsidRDefault="00AE044A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AE044A" w:rsidRPr="00990CDB" w:rsidRDefault="00AE044A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Tr="00990CDB">
        <w:trPr>
          <w:trHeight w:val="20"/>
        </w:trPr>
        <w:tc>
          <w:tcPr>
            <w:tcW w:w="739" w:type="pct"/>
            <w:vMerge w:val="restart"/>
            <w:shd w:val="clear" w:color="auto" w:fill="FFFFFF"/>
          </w:tcPr>
          <w:p w:rsidR="009B3A4C" w:rsidRPr="00F60C5F" w:rsidRDefault="009B3A4C" w:rsidP="002C514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8" w:type="pct"/>
            <w:vMerge w:val="restart"/>
            <w:shd w:val="clear" w:color="auto" w:fill="FFFFFF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10" w:type="pct"/>
            <w:gridSpan w:val="4"/>
            <w:vMerge w:val="restart"/>
            <w:shd w:val="clear" w:color="auto" w:fill="FFFFFF"/>
          </w:tcPr>
          <w:p w:rsidR="009B3A4C" w:rsidRPr="00990CDB" w:rsidRDefault="00990CDB" w:rsidP="009B3A4C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B3A4C">
              <w:rPr>
                <w:rFonts w:ascii="Times New Roman" w:hAnsi="Times New Roman" w:cs="Times New Roman"/>
                <w:color w:val="000000" w:themeColor="text1"/>
                <w:lang/>
              </w:rPr>
              <w:t>Дополнительная информация:</w:t>
            </w:r>
          </w:p>
          <w:p w:rsidR="009B3A4C" w:rsidRPr="00990CDB" w:rsidRDefault="00990CDB" w:rsidP="009B3A4C">
            <w:pPr>
              <w:pStyle w:val="Other0"/>
              <w:ind w:left="19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B3A4C">
              <w:rPr>
                <w:rFonts w:ascii="Times New Roman" w:hAnsi="Times New Roman" w:cs="Times New Roman"/>
                <w:color w:val="000000" w:themeColor="text1"/>
                <w:lang/>
              </w:rPr>
              <w:t>Материалы на основе силикона проверены множество раз. При условии надлежащей эксплуатации нежелательные явления не ожидаются. Однако нельзя полностью исключить реакции иммунной системы в виде аллергии, раздражения. В случае сомнений рекомендуем перед применением материала сделать тест на аллергию.</w:t>
            </w:r>
          </w:p>
          <w:p w:rsidR="009B3A4C" w:rsidRPr="00990CDB" w:rsidRDefault="009B3A4C" w:rsidP="009B3A4C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B3A4C" w:rsidRPr="00990CDB" w:rsidRDefault="00990CDB" w:rsidP="009B3A4C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B3A4C">
              <w:rPr>
                <w:rFonts w:ascii="Times New Roman" w:hAnsi="Times New Roman" w:cs="Times New Roman"/>
                <w:color w:val="000000" w:themeColor="text1"/>
                <w:lang/>
              </w:rPr>
              <w:t>Предназначен</w:t>
            </w:r>
            <w:proofErr w:type="gramEnd"/>
            <w:r w:rsidRPr="009B3A4C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для использования обученными специалистами.</w:t>
            </w:r>
          </w:p>
          <w:p w:rsidR="009B3A4C" w:rsidRPr="00990CDB" w:rsidRDefault="00032A83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" o:spid="_x0000_s1026" type="#_x0000_t202" style="position:absolute;margin-left:121.8pt;margin-top:7pt;width:48.6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" fillcolor="white [3201]" stroked="f" strokeweight=".5pt">
                  <v:textbox style="mso-fit-shape-to-text:t" inset="0,0,0,0">
                    <w:txbxContent>
                      <w:p w:rsidR="006C1CA8" w:rsidRPr="00B241C7" w:rsidRDefault="006C1CA8" w:rsidP="00B241C7">
                        <w:pPr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2 мин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ru-RU" w:bidi="ar-SA"/>
              </w:rPr>
              <w:pict>
                <v:shape id="Поле 17" o:spid="_x0000_s1027" type="#_x0000_t202" style="position:absolute;margin-left:5.6pt;margin-top:7.5pt;width:48.6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" fillcolor="white [3201]" stroked="f" strokeweight=".5pt">
                  <v:textbox style="mso-fit-shape-to-text:t" inset="0,0,0,0">
                    <w:txbxContent>
                      <w:p w:rsidR="006C1CA8" w:rsidRPr="00B241C7" w:rsidRDefault="006C1CA8" w:rsidP="00B241C7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B241C7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1 мин 30 </w:t>
                        </w:r>
                        <w:proofErr w:type="gramStart"/>
                        <w:r w:rsidRPr="00B241C7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EB3BA3" w:rsidRPr="00F60C5F" w:rsidRDefault="00032A83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ru-RU" w:bidi="ar-SA"/>
              </w:rPr>
              <w:pict>
                <v:shape id="Поле 21" o:spid="_x0000_s1028" type="#_x0000_t202" style="position:absolute;margin-left:5.1pt;margin-top:39.7pt;width:62.1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" fillcolor="white [3201]" stroked="f" strokeweight=".5pt">
                  <v:textbox style="mso-fit-shape-to-text:t" inset="0,0,0,0">
                    <w:txbxContent>
                      <w:p w:rsidR="006C1CA8" w:rsidRPr="00B241C7" w:rsidRDefault="006C1CA8" w:rsidP="00BD56D9">
                        <w:pPr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BD56D9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Время схватывания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ru-RU" w:bidi="ar-SA"/>
              </w:rPr>
              <w:pict>
                <v:shape id="Поле 20" o:spid="_x0000_s1029" type="#_x0000_t202" style="position:absolute;margin-left:5.6pt;margin-top:12.1pt;width:62.1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" fillcolor="white [3201]" stroked="f" strokeweight=".5pt">
                  <v:textbox style="mso-fit-shape-to-text:t" inset="0,0,0,0">
                    <w:txbxContent>
                      <w:p w:rsidR="006C1CA8" w:rsidRDefault="006C1CA8" w:rsidP="00B241C7">
                        <w:pPr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B241C7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Время работы</w:t>
                        </w:r>
                      </w:p>
                      <w:p w:rsidR="006C1CA8" w:rsidRPr="00BD56D9" w:rsidRDefault="006C1CA8" w:rsidP="00B241C7">
                        <w:pPr>
                          <w:jc w:val="both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C1CA8" w:rsidRPr="00B241C7" w:rsidRDefault="006C1CA8" w:rsidP="00B241C7">
                        <w:pPr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BD56D9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3 мин 3 </w:t>
                        </w:r>
                        <w:proofErr w:type="gramStart"/>
                        <w:r w:rsidRPr="00BD56D9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ru-RU" w:bidi="ar-SA"/>
              </w:rPr>
              <w:pict>
                <v:shape id="Поле 19" o:spid="_x0000_s1030" type="#_x0000_t202" style="position:absolute;margin-left:122pt;margin-top:12.1pt;width:109.85pt;height:8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" fillcolor="white [3201]" stroked="f" strokeweight=".5pt">
                  <v:textbox style="mso-fit-shape-to-text:t" inset="0,0,0,0">
                    <w:txbxContent>
                      <w:p w:rsidR="006C1CA8" w:rsidRPr="00B241C7" w:rsidRDefault="006C1CA8" w:rsidP="00B241C7">
                        <w:pPr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B241C7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/>
                          </w:rPr>
                          <w:t>Время во рту</w:t>
                        </w:r>
                      </w:p>
                    </w:txbxContent>
                  </v:textbox>
                </v:shape>
              </w:pict>
            </w:r>
            <w:r w:rsidR="00EB3BA3">
              <w:rPr>
                <w:noProof/>
                <w:lang w:val="ru-RU" w:eastAsia="ru-RU" w:bidi="ar-SA"/>
              </w:rPr>
              <w:drawing>
                <wp:inline distT="0" distB="0" distL="0" distR="0">
                  <wp:extent cx="3474651" cy="61861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4225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638" cy="6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" w:type="pct"/>
            <w:shd w:val="clear" w:color="auto" w:fill="FFFFFF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9B3A4C" w:rsidRPr="00F60C5F" w:rsidRDefault="009B3A4C" w:rsidP="00C05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9B3A4C" w:rsidRPr="00F60C5F" w:rsidRDefault="009B3A4C" w:rsidP="00AE044A">
            <w:pPr>
              <w:pStyle w:val="Other0"/>
              <w:ind w:left="10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" w:type="pct"/>
            <w:shd w:val="clear" w:color="auto" w:fill="FFFFFF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F60C5F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pct"/>
            <w:gridSpan w:val="3"/>
            <w:vMerge w:val="restart"/>
            <w:shd w:val="clear" w:color="auto" w:fill="E7E7E7"/>
          </w:tcPr>
          <w:p w:rsidR="009B3A4C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lang w:val="ru-RU"/>
              </w:rPr>
            </w:pPr>
            <w:r w:rsidRPr="00945DB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6"/>
                <w:szCs w:val="26"/>
                <w:lang/>
              </w:rPr>
              <w:t>Информация по заказу:</w:t>
            </w:r>
          </w:p>
          <w:p w:rsidR="009B3A4C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ru-RU"/>
              </w:rPr>
            </w:pPr>
            <w:proofErr w:type="spellStart"/>
            <w:r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lang/>
              </w:rPr>
              <w:t>Extreme</w:t>
            </w:r>
            <w:proofErr w:type="spellEnd"/>
            <w:r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lang/>
              </w:rPr>
              <w:t xml:space="preserve"> </w:t>
            </w:r>
            <w:proofErr w:type="spellStart"/>
            <w:r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lang/>
              </w:rPr>
              <w:t>Putty</w:t>
            </w:r>
            <w:proofErr w:type="spellEnd"/>
            <w:r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lang/>
              </w:rPr>
              <w:t xml:space="preserve"> - 5010</w:t>
            </w:r>
          </w:p>
          <w:p w:rsidR="00E91D0C" w:rsidRPr="00E91D0C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компонент базовый (Base), в контейнере, 250 мл – 1 шт.;</w:t>
            </w:r>
          </w:p>
          <w:p w:rsidR="00E91D0C" w:rsidRPr="00E91D0C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компонент каталитический (Catalyst), в контейнере, 250 мл – 1 шт.;</w:t>
            </w:r>
          </w:p>
          <w:p w:rsidR="00E91D0C" w:rsidRPr="00E91D0C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ложка мерная, 10 мл – 2 шт.;</w:t>
            </w:r>
          </w:p>
          <w:p w:rsidR="009B3A4C" w:rsidRPr="00990CDB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инструкция по применению – 1 шт.</w:t>
            </w:r>
          </w:p>
          <w:p w:rsidR="00380740" w:rsidRPr="00990CDB" w:rsidRDefault="00380740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B3A4C" w:rsidRPr="00990CDB" w:rsidRDefault="00990CDB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ru-RU"/>
              </w:rPr>
            </w:pPr>
            <w:r w:rsidRPr="00F60C5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lang/>
              </w:rPr>
              <w:t>Extreme Lite - 5011</w:t>
            </w:r>
          </w:p>
          <w:p w:rsidR="00E91D0C" w:rsidRPr="00E91D0C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двойной картридж, 50 мл – 2 шт.;</w:t>
            </w:r>
          </w:p>
          <w:p w:rsidR="00E91D0C" w:rsidRPr="00E91D0C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насадка для смешивания – до 12 шт.;</w:t>
            </w:r>
          </w:p>
          <w:p w:rsidR="009B3A4C" w:rsidRPr="00990CDB" w:rsidRDefault="00E91D0C" w:rsidP="00E91D0C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91D0C">
              <w:rPr>
                <w:rFonts w:ascii="Times New Roman" w:hAnsi="Times New Roman" w:cs="Times New Roman"/>
                <w:color w:val="000000" w:themeColor="text1"/>
                <w:lang/>
              </w:rPr>
              <w:t>- инструкция по применению – 1 шт.</w:t>
            </w: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9B3A4C" w:rsidRPr="00990CDB" w:rsidRDefault="009B3A4C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9B3A4C" w:rsidRPr="00990CDB" w:rsidRDefault="009B3A4C" w:rsidP="00C05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  <w:vAlign w:val="bottom"/>
          </w:tcPr>
          <w:p w:rsidR="009B3A4C" w:rsidRPr="00990CDB" w:rsidRDefault="009B3A4C" w:rsidP="005C3C31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307" w:type="pct"/>
            <w:gridSpan w:val="3"/>
            <w:vMerge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9B3A4C" w:rsidRPr="00990CDB" w:rsidRDefault="009B3A4C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05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36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839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1B1FD7" w:rsidRPr="00594143" w:rsidTr="00990CDB">
        <w:trPr>
          <w:trHeight w:val="20"/>
        </w:trPr>
        <w:tc>
          <w:tcPr>
            <w:tcW w:w="739" w:type="pct"/>
            <w:vMerge/>
            <w:shd w:val="clear" w:color="auto" w:fill="FFFFFF"/>
          </w:tcPr>
          <w:p w:rsidR="009B3A4C" w:rsidRPr="00990CDB" w:rsidRDefault="009B3A4C" w:rsidP="0064301B">
            <w:pPr>
              <w:pStyle w:val="Other0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ru-RU"/>
              </w:rPr>
            </w:pPr>
          </w:p>
        </w:tc>
        <w:tc>
          <w:tcPr>
            <w:tcW w:w="58" w:type="pct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2710" w:type="pct"/>
            <w:gridSpan w:val="4"/>
            <w:vMerge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4" w:type="pct"/>
            <w:shd w:val="clear" w:color="auto" w:fill="FFFFFF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9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105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363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  <w:tc>
          <w:tcPr>
            <w:tcW w:w="839" w:type="pct"/>
            <w:shd w:val="clear" w:color="auto" w:fill="E7E7E7"/>
          </w:tcPr>
          <w:p w:rsidR="009B3A4C" w:rsidRPr="00990CDB" w:rsidRDefault="009B3A4C" w:rsidP="0064301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u-RU"/>
              </w:rPr>
            </w:pPr>
          </w:p>
        </w:tc>
      </w:tr>
    </w:tbl>
    <w:p w:rsidR="00AE044A" w:rsidRPr="00990CDB" w:rsidRDefault="00AE044A" w:rsidP="00F60C5F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EB3BA3" w:rsidRPr="00EB3BA3" w:rsidRDefault="00990CDB" w:rsidP="00F60C5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3BA3">
        <w:rPr>
          <w:rFonts w:ascii="Times New Roman" w:hAnsi="Times New Roman" w:cs="Times New Roman"/>
          <w:color w:val="000000" w:themeColor="text1"/>
          <w:sz w:val="20"/>
          <w:szCs w:val="20"/>
          <w:lang/>
        </w:rPr>
        <w:t>IFU-5010-5011</w:t>
      </w:r>
    </w:p>
    <w:p w:rsidR="00EB3BA3" w:rsidRPr="00EB3BA3" w:rsidRDefault="00990CDB" w:rsidP="00F60C5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3BA3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859281" cy="45064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31034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81" cy="4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BA3" w:rsidRPr="00EB3BA3" w:rsidSect="002C514B">
      <w:pgSz w:w="11909" w:h="16840"/>
      <w:pgMar w:top="1134" w:right="850" w:bottom="709" w:left="1701" w:header="0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3AD"/>
    <w:multiLevelType w:val="multilevel"/>
    <w:tmpl w:val="1B1A06A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49599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A1F55"/>
    <w:multiLevelType w:val="multilevel"/>
    <w:tmpl w:val="793EC0DC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A5D28"/>
    <w:multiLevelType w:val="hybridMultilevel"/>
    <w:tmpl w:val="475C1B62"/>
    <w:lvl w:ilvl="0" w:tplc="2B92E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4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A1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8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0D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0D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03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45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13072"/>
    <w:multiLevelType w:val="multilevel"/>
    <w:tmpl w:val="87543714"/>
    <w:lvl w:ilvl="0">
      <w:start w:val="1"/>
      <w:numFmt w:val="bullet"/>
      <w:lvlText w:val="■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949599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0B6C49"/>
    <w:rsid w:val="000006A1"/>
    <w:rsid w:val="00032A83"/>
    <w:rsid w:val="00065EF1"/>
    <w:rsid w:val="000B6C49"/>
    <w:rsid w:val="0014562E"/>
    <w:rsid w:val="001B1FD7"/>
    <w:rsid w:val="001D6733"/>
    <w:rsid w:val="002C514B"/>
    <w:rsid w:val="00380740"/>
    <w:rsid w:val="003F6B28"/>
    <w:rsid w:val="00550C28"/>
    <w:rsid w:val="00594143"/>
    <w:rsid w:val="005C3C31"/>
    <w:rsid w:val="0064301B"/>
    <w:rsid w:val="006C1CA8"/>
    <w:rsid w:val="00767C09"/>
    <w:rsid w:val="008E7FF4"/>
    <w:rsid w:val="00945DB8"/>
    <w:rsid w:val="00990CDB"/>
    <w:rsid w:val="009B3A4C"/>
    <w:rsid w:val="00AE044A"/>
    <w:rsid w:val="00B241C7"/>
    <w:rsid w:val="00BD56D9"/>
    <w:rsid w:val="00BE0A3D"/>
    <w:rsid w:val="00C05518"/>
    <w:rsid w:val="00E03BC6"/>
    <w:rsid w:val="00E91D0C"/>
    <w:rsid w:val="00EB3BA3"/>
    <w:rsid w:val="00F60C5F"/>
    <w:rsid w:val="00F8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32A83"/>
    <w:rPr>
      <w:rFonts w:ascii="Arial" w:eastAsia="Arial" w:hAnsi="Arial" w:cs="Arial"/>
      <w:b w:val="0"/>
      <w:bCs w:val="0"/>
      <w:i w:val="0"/>
      <w:iCs w:val="0"/>
      <w:smallCaps w:val="0"/>
      <w:strike w:val="0"/>
      <w:color w:val="231E20"/>
      <w:sz w:val="14"/>
      <w:szCs w:val="14"/>
      <w:u w:val="none"/>
      <w:shd w:val="clear" w:color="auto" w:fill="auto"/>
    </w:rPr>
  </w:style>
  <w:style w:type="paragraph" w:customStyle="1" w:styleId="Other0">
    <w:name w:val="Other"/>
    <w:basedOn w:val="a"/>
    <w:link w:val="Other"/>
    <w:rsid w:val="00032A83"/>
    <w:rPr>
      <w:rFonts w:ascii="Arial" w:eastAsia="Arial" w:hAnsi="Arial" w:cs="Arial"/>
      <w:color w:val="231E2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C05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Impress instruction_sheet.cdr</vt:lpstr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 instruction_sheet.cdr</dc:title>
  <dc:creator>Natali</dc:creator>
  <cp:lastModifiedBy>Артемьев А.</cp:lastModifiedBy>
  <cp:revision>2</cp:revision>
  <dcterms:created xsi:type="dcterms:W3CDTF">2024-07-23T09:13:00Z</dcterms:created>
  <dcterms:modified xsi:type="dcterms:W3CDTF">2024-07-23T09:13:00Z</dcterms:modified>
</cp:coreProperties>
</file>